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r>
        <w:rPr>
          <w:noProof/>
        </w:rPr>
        <w:drawing>
          <wp:inline distT="89535" distB="89535" distL="89535" distR="89535">
            <wp:extent cx="3080385" cy="1593215"/>
            <wp:effectExtent l="0" t="0" r="0" b="0"/>
            <wp:docPr id="1" name="Bil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2"/>
                    <pic:cNvPicPr>
                      <a:picLocks noChangeAspect="1"/>
                      <a:extLst>
                        <a:ext uri="smNativeData">
                          <sm:smNativeData xmlns:sm="smNativeData" val="SMDATA_16_BJOYaR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PMSAADNCQAA8xIAAM0J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B6IAAAAAAAAAAAAAAQAAAAAAAACcAAAAAAAAAAAAAACcAAAA8xIAAM0JAAAAAAAAnAAAAJwAAAAoAAAACAAAAAEAAAABAAAA"/>
                        </a:ext>
                      </a:extLst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80385" cy="159321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/>
    </w:p>
    <w:p>
      <w:r/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color w:val="000000"/>
          <w:sz w:val="32"/>
          <w:szCs w:val="32"/>
        </w:rPr>
      </w:pPr>
      <w:r>
        <w:rPr>
          <w:rFonts w:ascii="Arial" w:hAnsi="Arial" w:eastAsia="Arial" w:cs="Arial"/>
          <w:b/>
          <w:bCs/>
          <w:color w:val="000000"/>
          <w:sz w:val="32"/>
          <w:szCs w:val="32"/>
        </w:rPr>
        <w:t>Installation av solcellsregulator MPPT för laddning av batteri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sz w:val="28"/>
          <w:szCs w:val="28"/>
        </w:rPr>
      </w:pPr>
      <w:r>
        <w:rPr>
          <w:rFonts w:ascii="Arial" w:hAnsi="Arial" w:eastAsia="Arial" w:cs="Arial"/>
          <w:b/>
          <w:bCs/>
          <w:sz w:val="28"/>
          <w:szCs w:val="28"/>
        </w:rPr>
        <w:t xml:space="preserve">Instruktioner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 xml:space="preserve">• Läs alla instruktioner i den här bruksanvisningen innan du installerar.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 xml:space="preserve">• Ta ej isär eller försök att reparera regulatorn.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 xml:space="preserve">• Montera extern säkring eller strömbrytare efter behov.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 xml:space="preserve">• Koppla bort solpanelen och säkringarna / strömbrytarna innan du installerar eller flyttar regulatorn.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 xml:space="preserve">• Skruvarna på kabelklämmorna måste dras ordentligt för att förhindra värme vid anslutningspunkten.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 xml:space="preserve">• Ladda bara batterier som matchar laddningsspänningen på regulatorn.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 xml:space="preserve">• Batteriladdningen kan vara ansluten till ett batteri eller en batteribank.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 xml:space="preserve">• Risk för elektriska stötar. PV och last kan producera hög spänning när regulatorn är i drift.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sz w:val="28"/>
          <w:szCs w:val="28"/>
        </w:rPr>
      </w:pPr>
      <w:r>
        <w:rPr>
          <w:rFonts w:ascii="Arial" w:hAnsi="Arial" w:eastAsia="Arial" w:cs="Arial"/>
          <w:b/>
          <w:bCs/>
          <w:sz w:val="28"/>
          <w:szCs w:val="28"/>
        </w:rPr>
        <w:t xml:space="preserve">Specifikationer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color w:val="000000"/>
          <w:sz w:val="28"/>
          <w:szCs w:val="28"/>
        </w:rPr>
        <w:t>MPPT Regulator som är avsedd för laddning av batterier från en solpanel med en spänning på 12V eller 24V och 15A/20A laddström. En MPPT-regulator eller “Maximum Power Point Tracker” jämför relationen mellan batteriets laddningsnivå och solpanelens spänning och reglerar spänningen från solpanelen så att batteriet får rätt laddning.</w:t>
      </w:r>
      <w:r>
        <w:rPr>
          <w:rFonts w:ascii="Arial" w:hAnsi="Arial" w:eastAsia="Arial" w:cs="Arial"/>
          <w:sz w:val="28"/>
          <w:szCs w:val="28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color w:val="000000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 xml:space="preserve">• </w:t>
      </w:r>
      <w:r>
        <w:rPr>
          <w:rFonts w:ascii="Arial" w:hAnsi="Arial" w:eastAsia="Arial" w:cs="Arial"/>
          <w:color w:val="000000"/>
          <w:sz w:val="28"/>
          <w:szCs w:val="28"/>
        </w:rPr>
        <w:t xml:space="preserve">Solcellsregulator 15A/20A MPPT 12/24V med förbättrad energieffektivitet som utnyttjar solenergin mycket bättre. </w:t>
      </w:r>
      <w:r>
        <w:rPr>
          <w:rFonts w:ascii="Arial" w:hAnsi="Arial" w:eastAsia="Arial" w:cs="Arial"/>
          <w:color w:val="000000"/>
          <w:sz w:val="28"/>
          <w:szCs w:val="28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color w:val="000000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 xml:space="preserve">• </w:t>
      </w:r>
      <w:r>
        <w:rPr>
          <w:rFonts w:ascii="Arial" w:hAnsi="Arial" w:eastAsia="Arial" w:cs="Arial"/>
          <w:color w:val="000000"/>
          <w:sz w:val="28"/>
          <w:szCs w:val="28"/>
        </w:rPr>
        <w:t xml:space="preserve">Laddström: 15/20A </w:t>
      </w:r>
      <w:r>
        <w:rPr>
          <w:rFonts w:ascii="Arial" w:hAnsi="Arial" w:eastAsia="Arial" w:cs="Arial"/>
          <w:color w:val="000000"/>
          <w:sz w:val="28"/>
          <w:szCs w:val="28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 xml:space="preserve">• </w:t>
      </w:r>
      <w:r>
        <w:rPr>
          <w:rFonts w:ascii="Arial" w:hAnsi="Arial" w:eastAsia="Arial" w:cs="Arial"/>
          <w:color w:val="000000"/>
          <w:sz w:val="28"/>
          <w:szCs w:val="28"/>
        </w:rPr>
        <w:t>Max paneleffekt: 12V/15A: 195W / 24V/15A: 390W - 12V/20A: 260W / 24V/20A: 520W</w:t>
      </w:r>
      <w:r>
        <w:rPr>
          <w:rFonts w:ascii="Arial" w:hAnsi="Arial" w:eastAsia="Arial" w:cs="Arial"/>
          <w:sz w:val="28"/>
          <w:szCs w:val="28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color w:val="000000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 xml:space="preserve">• </w:t>
      </w:r>
      <w:r>
        <w:rPr>
          <w:rFonts w:ascii="Arial" w:hAnsi="Arial" w:eastAsia="Arial" w:cs="Arial"/>
          <w:color w:val="000000"/>
          <w:sz w:val="28"/>
          <w:szCs w:val="28"/>
        </w:rPr>
        <w:t xml:space="preserve">MPPT effektivitet: 99% </w:t>
      </w:r>
      <w:r>
        <w:rPr>
          <w:rFonts w:ascii="Arial" w:hAnsi="Arial" w:eastAsia="Arial" w:cs="Arial"/>
          <w:color w:val="000000"/>
          <w:sz w:val="28"/>
          <w:szCs w:val="28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color w:val="000000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 xml:space="preserve">• </w:t>
      </w:r>
      <w:r>
        <w:rPr>
          <w:rFonts w:ascii="Arial" w:hAnsi="Arial" w:eastAsia="Arial" w:cs="Arial"/>
          <w:color w:val="000000"/>
          <w:sz w:val="28"/>
          <w:szCs w:val="28"/>
        </w:rPr>
        <w:t xml:space="preserve">Batterityp: AGM, Gel eller öppna syrabatterier </w:t>
      </w:r>
      <w:r>
        <w:rPr>
          <w:rFonts w:ascii="Arial" w:hAnsi="Arial" w:eastAsia="Arial" w:cs="Arial"/>
          <w:color w:val="000000"/>
          <w:sz w:val="28"/>
          <w:szCs w:val="28"/>
        </w:rPr>
        <w:t>(Kontakta butiken om ni har lithiumbatteri, vi har alternativ)</w:t>
      </w:r>
      <w:r>
        <w:rPr>
          <w:rFonts w:ascii="Arial" w:hAnsi="Arial" w:eastAsia="Arial" w:cs="Arial"/>
          <w:color w:val="000000"/>
          <w:sz w:val="28"/>
          <w:szCs w:val="28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color w:val="000000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 xml:space="preserve">• </w:t>
      </w:r>
      <w:r>
        <w:rPr>
          <w:rFonts w:ascii="Arial" w:hAnsi="Arial" w:eastAsia="Arial" w:cs="Arial"/>
          <w:color w:val="000000"/>
          <w:sz w:val="28"/>
          <w:szCs w:val="28"/>
        </w:rPr>
        <w:t xml:space="preserve">Skydd: Överladdningsskydd, överströmsskydd, överspänningsskydd, kortslutningsskydd, överbelastningsskydd </w:t>
      </w:r>
      <w:r>
        <w:rPr>
          <w:rFonts w:ascii="Arial" w:hAnsi="Arial" w:eastAsia="Arial" w:cs="Arial"/>
          <w:color w:val="000000"/>
          <w:sz w:val="28"/>
          <w:szCs w:val="28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color w:val="000000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 xml:space="preserve">• </w:t>
      </w:r>
      <w:r>
        <w:rPr>
          <w:rFonts w:ascii="Arial" w:hAnsi="Arial" w:eastAsia="Arial" w:cs="Arial"/>
          <w:color w:val="000000"/>
          <w:sz w:val="28"/>
          <w:szCs w:val="28"/>
        </w:rPr>
        <w:t>USB port: 5V, 1A</w:t>
      </w:r>
      <w:r>
        <w:rPr>
          <w:rFonts w:ascii="Arial" w:hAnsi="Arial" w:eastAsia="Arial" w:cs="Arial"/>
          <w:color w:val="000000"/>
          <w:sz w:val="28"/>
          <w:szCs w:val="28"/>
        </w:rPr>
        <w:t xml:space="preserve"> för laddning av mobiltelefon, lapptopp m.m.</w:t>
      </w:r>
    </w:p>
    <w:p>
      <w:pPr>
        <w:spacing w:after="24"/>
        <w:jc w:val="both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  <w:lang w:eastAsia="zh-cn"/>
        </w:rPr>
      </w:pPr>
      <w:r>
        <w:rPr>
          <w:rFonts w:ascii="Arial" w:hAnsi="Arial" w:eastAsia="Arial" w:cs="Arial"/>
          <w:sz w:val="28"/>
          <w:szCs w:val="28"/>
          <w:lang w:eastAsia="zh-cn"/>
        </w:rPr>
      </w:r>
    </w:p>
    <w:p>
      <w:pPr>
        <w:spacing w:after="24"/>
        <w:jc w:val="both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  <w:lang w:eastAsia="zh-cn"/>
        </w:rPr>
      </w:pPr>
      <w:r>
        <w:rPr>
          <w:rFonts w:ascii="Arial" w:hAnsi="Arial" w:eastAsia="Arial" w:cs="Arial"/>
          <w:sz w:val="28"/>
          <w:szCs w:val="28"/>
          <w:lang w:eastAsia="zh-cn"/>
        </w:rPr>
        <w:t>En säkring installeras mellan solpanelens pluspol och solcellsregulatorn.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b/>
          <w:bCs/>
          <w:sz w:val="28"/>
          <w:szCs w:val="28"/>
        </w:rPr>
        <w:t>Inkoppling</w:t>
      </w:r>
      <w:r>
        <w:rPr>
          <w:rFonts w:ascii="Arial" w:hAnsi="Arial" w:eastAsia="Arial" w:cs="Arial"/>
          <w:sz w:val="28"/>
          <w:szCs w:val="28"/>
        </w:rPr>
        <w:t xml:space="preserve"> </w:t>
      </w:r>
      <w:r>
        <w:rPr>
          <w:rFonts w:ascii="Arial" w:hAnsi="Arial" w:eastAsia="Arial" w:cs="Arial"/>
          <w:b/>
          <w:bCs/>
          <w:sz w:val="28"/>
          <w:szCs w:val="28"/>
        </w:rPr>
        <w:t>VIKTIGT!</w:t>
      </w:r>
      <w:r>
        <w:rPr>
          <w:rFonts w:ascii="Arial" w:hAnsi="Arial" w:eastAsia="Arial" w:cs="Arial"/>
          <w:sz w:val="28"/>
          <w:szCs w:val="28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 xml:space="preserve">Anslutningsordning: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1. Anslut batteriet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2. Anslut eventuell förbrukning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 xml:space="preserve">3. Anslut solpanel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Frånkoppling görs i omvänd ordning.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sz w:val="28"/>
          <w:szCs w:val="28"/>
        </w:rPr>
      </w:pPr>
      <w:r>
        <w:rPr>
          <w:rFonts w:ascii="Arial" w:hAnsi="Arial" w:eastAsia="Arial" w:cs="Arial"/>
          <w:b/>
          <w:bCs/>
          <w:sz w:val="28"/>
          <w:szCs w:val="28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sz w:val="28"/>
          <w:szCs w:val="28"/>
        </w:rPr>
      </w:pPr>
      <w:r>
        <w:rPr>
          <w:rFonts w:ascii="Arial" w:hAnsi="Arial" w:eastAsia="Arial" w:cs="Arial"/>
          <w:b/>
          <w:bCs/>
          <w:sz w:val="28"/>
          <w:szCs w:val="28"/>
        </w:rPr>
        <w:t>Led indikering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Solar = Vid grönt fast sken så indikeras att solpanelen laddar batteriet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Load = Vi grönt fast sken indikeras att batteriet är anslutet och att extern last kan anslutas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Temp = Indikerar övertemperatur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Battery = Indikerar nivån på batteriets laddning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sz w:val="28"/>
          <w:szCs w:val="28"/>
        </w:rPr>
      </w:pPr>
      <w:r>
        <w:rPr>
          <w:rFonts w:ascii="Arial" w:hAnsi="Arial" w:eastAsia="Arial" w:cs="Arial"/>
          <w:b/>
          <w:bCs/>
          <w:sz w:val="28"/>
          <w:szCs w:val="28"/>
        </w:rPr>
        <w:t>Felsökning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Alla Led indikeringar är släckta: Mät faktisk batterispänning med multimeter. Under 8 volt? Ladda upp batteriet.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LED-indikatorn för laddning stängs av under dagtid i solljus: Kontollera alla anslutningar.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rPr>
          <w:noProof/>
        </w:rPr>
        <w:drawing>
          <wp:inline distT="0" distB="0" distL="114300" distR="114300">
            <wp:extent cx="4945380" cy="3296920"/>
            <wp:effectExtent l="0" t="0" r="0" b="0"/>
            <wp:docPr id="2" name="Bil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4"/>
                    <pic:cNvPicPr>
                      <a:picLocks noChangeAspect="1"/>
                      <a:extLst>
                        <a:ext uri="smNativeData">
                          <sm:smNativeData xmlns:sm="smNativeData" val="SMDATA_16_BJOYaR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GweAABIFAAAbB4AAEgU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uAAAAB6IAAAAAAAAAAAAAAAAAAAAAAAABAAAAAAAAAAAAAAABAAAAbB4AAEgUAAABAP//AQAAAAEAAAAoAAAACAAAAAEAAAABAAAA"/>
                        </a:ext>
                      </a:extLst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45380" cy="329692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/>
    </w:p>
    <w:p>
      <w:r/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TJÖRN HANDEL AB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www.solcellsel.se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Hamngatan 6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471 32 Skärhamn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Tel: 070-3905902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color w:val="0000ff"/>
          <w:sz w:val="24"/>
          <w:szCs w:val="24"/>
          <w:u w:color="auto" w:val="single"/>
        </w:rPr>
      </w:pPr>
      <w:r>
        <w:rPr>
          <w:rFonts w:ascii="Arial" w:hAnsi="Arial" w:eastAsia="Arial" w:cs="Arial"/>
          <w:sz w:val="24"/>
          <w:szCs w:val="24"/>
        </w:rPr>
        <w:t xml:space="preserve">Mejl: </w:t>
      </w:r>
      <w:hyperlink r:id="rId9" w:history="1">
        <w:r>
          <w:rPr>
            <w:rStyle w:val="char1"/>
            <w:rFonts w:ascii="Arial" w:hAnsi="Arial" w:eastAsia="Arial" w:cs="Arial"/>
            <w:sz w:val="24"/>
            <w:szCs w:val="24"/>
          </w:rPr>
          <w:t>info@tjornhandel.se</w:t>
        </w:r>
      </w:hyperlink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continuous"/>
      <w:pgSz w:h="16839" w:w="11907"/>
      <w:pgMar w:left="1134" w:top="1134" w:right="1134" w:bottom="1134" w:header="0" w:footer="0"/>
      <w:paperSrc w:first="0" w:other="0" a="0" b="0"/>
      <w:pgNumType w:fmt="decimal"/>
      <w:tmGutter w:val="1"/>
      <w:mirrorMargins w:val="0"/>
      <w:tmSection w:h="-1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1"/>
  <w:doNotShadeFormData w:val="1"/>
  <w:captions>
    <w:caption w:name="Tabell" w:pos="below" w:numFmt="decimal"/>
    <w:caption w:name="Figur" w:pos="below" w:numFmt="decimal"/>
    <w:caption w:name="Bild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6"/>
  <w:tmPrefTwo w:val="1"/>
  <w:tmFmtPref w:val="5453319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14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1"/>
    <w:tmLastPosSelect w:val="0"/>
    <w:tmLastPosFrameIdx w:val="0"/>
    <w:tmLastPosCaret>
      <w:tmLastPosPgfIdx w:val="27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71606788" w:val="1066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sv-se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character" w:styleId="char1">
    <w:name w:val="Hyperlink"/>
    <w:rPr>
      <w:color w:val="0000ff"/>
      <w:u w:color="auto" w:val="single"/>
    </w:rPr>
  </w:style>
  <w:style w:type="table" w:default="1" w:styleId="TableNormal">
    <w:name w:val="Normal tabel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SimSun" w:cs="Times New Roman"/>
        <w:kern w:val="1"/>
        <w:sz w:val="20"/>
        <w:szCs w:val="20"/>
        <w:lang w:val="sv-se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character" w:styleId="char1">
    <w:name w:val="Hyperlink"/>
    <w:rPr>
      <w:color w:val="0000ff"/>
      <w:u w:color="auto" w:val="single"/>
    </w:rPr>
  </w:style>
  <w:style w:type="table" w:default="1" w:styleId="TableNormal">
    <w:name w:val="Normal tabel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image" Target="media/image1.png"/><Relationship Id="rId8" Type="http://schemas.openxmlformats.org/officeDocument/2006/relationships/image" Target="media/image2.jpeg"/><Relationship Id="rId9" Type="http://schemas.openxmlformats.org/officeDocument/2006/relationships/hyperlink" Target="mailto:info@tjornhandel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rev.1066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14</cp:revision>
  <cp:lastPrinted>2025-10-13T15:27:59Z</cp:lastPrinted>
  <dcterms:created xsi:type="dcterms:W3CDTF">2024-03-04T09:31:05Z</dcterms:created>
  <dcterms:modified xsi:type="dcterms:W3CDTF">2026-02-20T16:59:48Z</dcterms:modified>
</cp:coreProperties>
</file>