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261E6D" w14:textId="0CECFD9D" w:rsidR="00B8587D" w:rsidRDefault="00B8587D" w:rsidP="00B8587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B355A2">
        <w:rPr>
          <w:sz w:val="28"/>
          <w:szCs w:val="28"/>
        </w:rPr>
        <w:t xml:space="preserve">          </w:t>
      </w:r>
    </w:p>
    <w:p w14:paraId="6D0314FA" w14:textId="37C75C4A" w:rsidR="48453552" w:rsidRPr="00B355A2" w:rsidRDefault="48453552" w:rsidP="00B355A2">
      <w:pPr>
        <w:jc w:val="center"/>
        <w:rPr>
          <w:sz w:val="28"/>
          <w:szCs w:val="28"/>
        </w:rPr>
      </w:pPr>
      <w:r w:rsidRPr="00B355A2">
        <w:rPr>
          <w:sz w:val="28"/>
          <w:szCs w:val="28"/>
        </w:rPr>
        <w:t>Instruktion hydraulisk koppling Yamaha Fs1</w:t>
      </w:r>
    </w:p>
    <w:p w14:paraId="7ACA23A8" w14:textId="77777777" w:rsidR="00B355A2" w:rsidRPr="00B355A2" w:rsidRDefault="00B355A2" w:rsidP="00B355A2">
      <w:pPr>
        <w:jc w:val="center"/>
        <w:rPr>
          <w:u w:val="single"/>
        </w:rPr>
      </w:pPr>
    </w:p>
    <w:p w14:paraId="4B2F63AE" w14:textId="219F27FF" w:rsidR="48453552" w:rsidRDefault="48453552" w:rsidP="48453552">
      <w:pPr>
        <w:pStyle w:val="Liststycke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48453552">
        <w:rPr>
          <w:sz w:val="24"/>
          <w:szCs w:val="24"/>
        </w:rPr>
        <w:t xml:space="preserve">Montera Hydraulkopplingen i kåpan och täta med LOCTITE 542 (bild </w:t>
      </w:r>
      <w:proofErr w:type="gramStart"/>
      <w:r w:rsidRPr="48453552">
        <w:rPr>
          <w:sz w:val="24"/>
          <w:szCs w:val="24"/>
        </w:rPr>
        <w:t>1) .</w:t>
      </w:r>
      <w:proofErr w:type="gramEnd"/>
      <w:r w:rsidRPr="48453552">
        <w:rPr>
          <w:sz w:val="24"/>
          <w:szCs w:val="24"/>
        </w:rPr>
        <w:t xml:space="preserve"> Låt torka.</w:t>
      </w:r>
    </w:p>
    <w:p w14:paraId="14A401DC" w14:textId="60FA958F" w:rsidR="48453552" w:rsidRDefault="48453552" w:rsidP="48453552">
      <w:pPr>
        <w:pStyle w:val="Liststycke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48453552">
        <w:rPr>
          <w:sz w:val="24"/>
          <w:szCs w:val="24"/>
        </w:rPr>
        <w:t xml:space="preserve">Montera medföljande tryckpinnar enligt bild 3, vi har som synes valt att göra en extra delning på pinnen nära </w:t>
      </w:r>
      <w:proofErr w:type="spellStart"/>
      <w:r w:rsidRPr="48453552">
        <w:rPr>
          <w:sz w:val="24"/>
          <w:szCs w:val="24"/>
        </w:rPr>
        <w:t>hydraulkolven</w:t>
      </w:r>
      <w:proofErr w:type="spellEnd"/>
      <w:r w:rsidRPr="48453552">
        <w:rPr>
          <w:sz w:val="24"/>
          <w:szCs w:val="24"/>
        </w:rPr>
        <w:t xml:space="preserve">. Detta för att få en större tolerans av placeringen av hydraulcylindern då kopplingskåporna kan skilja sig åt. </w:t>
      </w:r>
    </w:p>
    <w:p w14:paraId="186E04F4" w14:textId="28C5EE52" w:rsidR="48453552" w:rsidRDefault="48453552" w:rsidP="48453552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48453552">
        <w:rPr>
          <w:sz w:val="24"/>
          <w:szCs w:val="24"/>
        </w:rPr>
        <w:t>Slipa en den långa pinnens längd så utsticket blir 7mm när du har monterat enligt bild 2</w:t>
      </w:r>
    </w:p>
    <w:p w14:paraId="69FAB566" w14:textId="5ED4B984" w:rsidR="48453552" w:rsidRDefault="48453552" w:rsidP="48453552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48453552">
        <w:rPr>
          <w:sz w:val="24"/>
          <w:szCs w:val="24"/>
        </w:rPr>
        <w:t>När slipningen är klar kan du montera kåpan samt slang och handtag.</w:t>
      </w:r>
    </w:p>
    <w:p w14:paraId="13623B98" w14:textId="1C23EF1F" w:rsidR="48453552" w:rsidRDefault="48453552" w:rsidP="48453552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48453552">
        <w:rPr>
          <w:sz w:val="24"/>
          <w:szCs w:val="24"/>
        </w:rPr>
        <w:t>Använd bromsvätska DOT 4</w:t>
      </w:r>
    </w:p>
    <w:p w14:paraId="58CE7FF1" w14:textId="458D3027" w:rsidR="48453552" w:rsidRDefault="48453552" w:rsidP="48453552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48453552">
        <w:rPr>
          <w:sz w:val="24"/>
          <w:szCs w:val="24"/>
        </w:rPr>
        <w:t>Luftningen görs via slangkopplingarna. Att fylla systemet genom att trycka bromsvätskan nerifrån i slangen med oljepump eller likande underlättar om de är problem att lufta systemet.</w:t>
      </w:r>
    </w:p>
    <w:p w14:paraId="7D939AE9" w14:textId="08A7FCED" w:rsidR="00B355A2" w:rsidRPr="00B355A2" w:rsidRDefault="00B355A2" w:rsidP="00B355A2">
      <w:pPr>
        <w:spacing w:line="480" w:lineRule="auto"/>
        <w:jc w:val="center"/>
        <w:rPr>
          <w:i/>
          <w:sz w:val="24"/>
          <w:szCs w:val="24"/>
        </w:rPr>
      </w:pPr>
      <w:r w:rsidRPr="00B355A2">
        <w:rPr>
          <w:i/>
          <w:sz w:val="24"/>
          <w:szCs w:val="24"/>
        </w:rPr>
        <w:t xml:space="preserve">Hör av dig till </w:t>
      </w:r>
      <w:hyperlink r:id="rId6" w:history="1">
        <w:r w:rsidRPr="00B355A2">
          <w:rPr>
            <w:rStyle w:val="Hyperlnk"/>
            <w:rFonts w:ascii="Arial" w:hAnsi="Arial" w:cs="Arial"/>
            <w:b/>
            <w:i/>
            <w:color w:val="000000" w:themeColor="text1"/>
            <w:sz w:val="21"/>
            <w:szCs w:val="21"/>
            <w:u w:val="none"/>
          </w:rPr>
          <w:t>smp.racing@telia.com</w:t>
        </w:r>
      </w:hyperlink>
      <w:r>
        <w:rPr>
          <w:rFonts w:ascii="Arial" w:hAnsi="Arial" w:cs="Arial"/>
          <w:color w:val="666666"/>
          <w:sz w:val="21"/>
          <w:szCs w:val="21"/>
        </w:rPr>
        <w:t xml:space="preserve"> </w:t>
      </w:r>
      <w:r w:rsidRPr="00B355A2">
        <w:rPr>
          <w:i/>
          <w:sz w:val="24"/>
          <w:szCs w:val="24"/>
        </w:rPr>
        <w:t>vid minsta fundering!</w:t>
      </w:r>
    </w:p>
    <w:p w14:paraId="6AE38A0F" w14:textId="410603B1" w:rsidR="48453552" w:rsidRDefault="48453552" w:rsidP="48453552">
      <w:pPr>
        <w:spacing w:after="0"/>
      </w:pPr>
    </w:p>
    <w:p w14:paraId="5624226E" w14:textId="50243B1C" w:rsidR="48453552" w:rsidRDefault="48453552" w:rsidP="48453552">
      <w:pPr>
        <w:spacing w:after="0"/>
      </w:pPr>
    </w:p>
    <w:p w14:paraId="402A3A43" w14:textId="76D321A2" w:rsidR="00B8587D" w:rsidRDefault="00B8587D" w:rsidP="00B8587D">
      <w:pPr>
        <w:spacing w:after="0"/>
      </w:pPr>
      <w:r>
        <w:t xml:space="preserve">                   </w:t>
      </w:r>
      <w:r w:rsidR="005E0FEA">
        <w:t xml:space="preserve"> </w:t>
      </w:r>
      <w:r>
        <w:t xml:space="preserve"> </w:t>
      </w:r>
      <w:r w:rsidR="005E0FEA">
        <w:t xml:space="preserve"> </w:t>
      </w:r>
      <w:r>
        <w:t xml:space="preserve">      </w:t>
      </w:r>
      <w:r w:rsidR="48453552">
        <w:rPr>
          <w:noProof/>
          <w:lang w:eastAsia="sv-SE"/>
        </w:rPr>
        <w:drawing>
          <wp:inline distT="0" distB="0" distL="0" distR="0" wp14:anchorId="1102EA48" wp14:editId="1DD1E41B">
            <wp:extent cx="1843088" cy="2457450"/>
            <wp:effectExtent l="0" t="0" r="0" b="0"/>
            <wp:docPr id="650949168" name="Bildobjekt 650949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3088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</w:t>
      </w:r>
      <w:r w:rsidR="00AF3B21">
        <w:t xml:space="preserve">   </w:t>
      </w:r>
      <w:r>
        <w:t xml:space="preserve">            </w:t>
      </w:r>
      <w:r w:rsidR="00AF3B21">
        <w:t xml:space="preserve">  </w:t>
      </w:r>
      <w:r>
        <w:t xml:space="preserve">      </w:t>
      </w:r>
      <w:r w:rsidR="48453552">
        <w:rPr>
          <w:noProof/>
          <w:lang w:eastAsia="sv-SE"/>
        </w:rPr>
        <w:drawing>
          <wp:inline distT="0" distB="0" distL="0" distR="0" wp14:anchorId="06BB55E9" wp14:editId="539B04E8">
            <wp:extent cx="1838325" cy="2451100"/>
            <wp:effectExtent l="0" t="0" r="0" b="0"/>
            <wp:docPr id="1619466567" name="Bildobjekt 1619466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4F37F4" w14:textId="1CBE4ACD" w:rsidR="48453552" w:rsidRDefault="00B8587D" w:rsidP="00B8587D">
      <w:pPr>
        <w:spacing w:after="0"/>
      </w:pPr>
      <w:r>
        <w:t xml:space="preserve">                   </w:t>
      </w:r>
      <w:r w:rsidR="005E0FEA">
        <w:t xml:space="preserve"> </w:t>
      </w:r>
      <w:r>
        <w:t xml:space="preserve"> </w:t>
      </w:r>
      <w:r w:rsidR="005E0FEA">
        <w:t xml:space="preserve"> </w:t>
      </w:r>
      <w:r>
        <w:t xml:space="preserve">      </w:t>
      </w:r>
      <w:proofErr w:type="gramStart"/>
      <w:r>
        <w:t>BI</w:t>
      </w:r>
      <w:r w:rsidR="48453552">
        <w:t>LD</w:t>
      </w:r>
      <w:r>
        <w:t xml:space="preserve"> </w:t>
      </w:r>
      <w:r w:rsidR="48453552">
        <w:t xml:space="preserve"> 1</w:t>
      </w:r>
      <w:proofErr w:type="gramEnd"/>
      <w:r>
        <w:t xml:space="preserve"> </w:t>
      </w:r>
      <w:r w:rsidR="48453552">
        <w:t xml:space="preserve"> </w:t>
      </w:r>
      <w:r>
        <w:t xml:space="preserve"> </w:t>
      </w:r>
      <w:r w:rsidR="48453552">
        <w:t xml:space="preserve">                                                       </w:t>
      </w:r>
      <w:r>
        <w:t xml:space="preserve">     </w:t>
      </w:r>
      <w:r w:rsidR="00AF3B21">
        <w:t xml:space="preserve">    </w:t>
      </w:r>
      <w:r>
        <w:t xml:space="preserve">     </w:t>
      </w:r>
      <w:r w:rsidR="00AF3B21">
        <w:t xml:space="preserve">   </w:t>
      </w:r>
      <w:r>
        <w:t xml:space="preserve">      </w:t>
      </w:r>
      <w:r w:rsidR="48453552">
        <w:t>BILD 2</w:t>
      </w:r>
    </w:p>
    <w:p w14:paraId="521C9311" w14:textId="1B9D02EC" w:rsidR="48453552" w:rsidRDefault="48453552" w:rsidP="48453552">
      <w:pPr>
        <w:spacing w:after="0"/>
      </w:pPr>
    </w:p>
    <w:p w14:paraId="531470D0" w14:textId="2BF5F560" w:rsidR="48453552" w:rsidRDefault="48453552" w:rsidP="48453552">
      <w:pPr>
        <w:spacing w:after="0"/>
      </w:pPr>
    </w:p>
    <w:p w14:paraId="520D6C5A" w14:textId="1EC7B745" w:rsidR="48453552" w:rsidRDefault="48453552" w:rsidP="48453552">
      <w:pPr>
        <w:spacing w:after="0"/>
      </w:pPr>
    </w:p>
    <w:p w14:paraId="293538FD" w14:textId="4A6D0DB2" w:rsidR="48453552" w:rsidRDefault="48453552" w:rsidP="48453552">
      <w:pPr>
        <w:spacing w:after="0"/>
      </w:pPr>
      <w:r>
        <w:t xml:space="preserve">                                            </w:t>
      </w:r>
      <w:r w:rsidR="00AF3B21">
        <w:t xml:space="preserve"> </w:t>
      </w:r>
      <w:r>
        <w:t xml:space="preserve">        </w:t>
      </w:r>
      <w:r>
        <w:rPr>
          <w:noProof/>
          <w:lang w:eastAsia="sv-SE"/>
        </w:rPr>
        <w:drawing>
          <wp:inline distT="0" distB="0" distL="0" distR="0" wp14:anchorId="4A68ECB8" wp14:editId="66703305">
            <wp:extent cx="2997200" cy="2247900"/>
            <wp:effectExtent l="0" t="0" r="0" b="0"/>
            <wp:docPr id="1347285427" name="Bildobjekt 1347285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72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3282914B" w14:textId="54B345B9" w:rsidR="48453552" w:rsidRDefault="48453552" w:rsidP="48453552">
      <w:pPr>
        <w:spacing w:after="0"/>
      </w:pPr>
      <w:r>
        <w:t xml:space="preserve">                                     </w:t>
      </w:r>
      <w:r w:rsidR="00AF3B21">
        <w:t xml:space="preserve"> </w:t>
      </w:r>
      <w:r>
        <w:t xml:space="preserve">              BILD 3</w:t>
      </w:r>
    </w:p>
    <w:p w14:paraId="70FFC1E2" w14:textId="2D76E9B9" w:rsidR="48453552" w:rsidRDefault="48453552" w:rsidP="48453552">
      <w:pPr>
        <w:spacing w:after="0"/>
      </w:pPr>
    </w:p>
    <w:p w14:paraId="7868FB57" w14:textId="6332AEFF" w:rsidR="48453552" w:rsidRDefault="48453552" w:rsidP="48453552">
      <w:pPr>
        <w:spacing w:after="0"/>
      </w:pPr>
    </w:p>
    <w:p w14:paraId="6A53E095" w14:textId="73F8CCB3" w:rsidR="48453552" w:rsidRDefault="48453552" w:rsidP="48453552">
      <w:pPr>
        <w:spacing w:after="0"/>
      </w:pPr>
    </w:p>
    <w:p w14:paraId="34E0D9E5" w14:textId="0A52DCAA" w:rsidR="48453552" w:rsidRDefault="48453552" w:rsidP="48453552">
      <w:pPr>
        <w:spacing w:after="0"/>
      </w:pPr>
    </w:p>
    <w:p w14:paraId="7B7FD0A0" w14:textId="12A3FC84" w:rsidR="48453552" w:rsidRDefault="48453552" w:rsidP="48453552">
      <w:pPr>
        <w:spacing w:after="0"/>
      </w:pPr>
      <w:r>
        <w:t xml:space="preserve">                                      </w:t>
      </w:r>
    </w:p>
    <w:p w14:paraId="436FC77F" w14:textId="24A58416" w:rsidR="48453552" w:rsidRDefault="48453552" w:rsidP="48453552">
      <w:pPr>
        <w:spacing w:after="0"/>
      </w:pPr>
    </w:p>
    <w:p w14:paraId="73F43244" w14:textId="07A187B5" w:rsidR="48453552" w:rsidRDefault="48453552" w:rsidP="48453552">
      <w:pPr>
        <w:spacing w:after="0"/>
      </w:pPr>
    </w:p>
    <w:p w14:paraId="799CDC70" w14:textId="0E0DF4F8" w:rsidR="48453552" w:rsidRDefault="48453552" w:rsidP="48453552">
      <w:pPr>
        <w:spacing w:after="0"/>
      </w:pPr>
    </w:p>
    <w:p w14:paraId="13B3F49B" w14:textId="34C0BCDB" w:rsidR="48453552" w:rsidRDefault="48453552" w:rsidP="48453552">
      <w:pPr>
        <w:spacing w:after="0"/>
      </w:pPr>
    </w:p>
    <w:p w14:paraId="52032B36" w14:textId="75A071AB" w:rsidR="48453552" w:rsidRDefault="48453552" w:rsidP="48453552">
      <w:pPr>
        <w:spacing w:after="0"/>
      </w:pPr>
    </w:p>
    <w:p w14:paraId="75EF2B71" w14:textId="64F667CF" w:rsidR="48453552" w:rsidRDefault="48453552" w:rsidP="48453552">
      <w:pPr>
        <w:spacing w:after="0"/>
      </w:pPr>
    </w:p>
    <w:p w14:paraId="616BA3B9" w14:textId="7E71D42A" w:rsidR="48453552" w:rsidRDefault="48453552" w:rsidP="48453552">
      <w:pPr>
        <w:spacing w:after="0"/>
      </w:pPr>
    </w:p>
    <w:p w14:paraId="4E822CAE" w14:textId="10529537" w:rsidR="48453552" w:rsidRDefault="48453552" w:rsidP="48453552">
      <w:pPr>
        <w:spacing w:after="0"/>
      </w:pPr>
    </w:p>
    <w:p w14:paraId="0ABAD974" w14:textId="057798A9" w:rsidR="48453552" w:rsidRDefault="48453552" w:rsidP="48453552">
      <w:pPr>
        <w:spacing w:after="0"/>
      </w:pPr>
    </w:p>
    <w:p w14:paraId="52AF2374" w14:textId="70EB0C7A" w:rsidR="48453552" w:rsidRDefault="48453552" w:rsidP="48453552">
      <w:pPr>
        <w:spacing w:after="0"/>
      </w:pPr>
    </w:p>
    <w:p w14:paraId="6137C328" w14:textId="3E3BA96E" w:rsidR="48453552" w:rsidRDefault="48453552" w:rsidP="48453552">
      <w:pPr>
        <w:spacing w:after="0"/>
      </w:pPr>
    </w:p>
    <w:p w14:paraId="194D2BCF" w14:textId="670B2617" w:rsidR="48453552" w:rsidRDefault="48453552" w:rsidP="48453552">
      <w:pPr>
        <w:spacing w:after="0"/>
      </w:pPr>
    </w:p>
    <w:p w14:paraId="0F4F65D0" w14:textId="134A918A" w:rsidR="48453552" w:rsidRDefault="48453552" w:rsidP="48453552">
      <w:pPr>
        <w:spacing w:after="0"/>
      </w:pPr>
    </w:p>
    <w:p w14:paraId="65F76E73" w14:textId="52EE5A71" w:rsidR="48453552" w:rsidRDefault="48453552" w:rsidP="48453552">
      <w:pPr>
        <w:spacing w:after="0"/>
      </w:pPr>
    </w:p>
    <w:p w14:paraId="30A490B8" w14:textId="5A828006" w:rsidR="48453552" w:rsidRDefault="48453552" w:rsidP="48453552">
      <w:pPr>
        <w:spacing w:after="0"/>
      </w:pPr>
    </w:p>
    <w:p w14:paraId="27B81BA1" w14:textId="67DEB6B7" w:rsidR="48453552" w:rsidRDefault="48453552" w:rsidP="48453552">
      <w:pPr>
        <w:spacing w:after="0"/>
      </w:pPr>
    </w:p>
    <w:p w14:paraId="550CD9C0" w14:textId="017EFC65" w:rsidR="48453552" w:rsidRDefault="48453552" w:rsidP="48453552">
      <w:pPr>
        <w:spacing w:after="0"/>
      </w:pPr>
    </w:p>
    <w:p w14:paraId="66D84530" w14:textId="2A1B5FCC" w:rsidR="48453552" w:rsidRDefault="48453552" w:rsidP="48453552">
      <w:pPr>
        <w:spacing w:after="0"/>
      </w:pPr>
    </w:p>
    <w:p w14:paraId="5026DDBA" w14:textId="45A89B26" w:rsidR="48453552" w:rsidRDefault="48453552" w:rsidP="48453552">
      <w:pPr>
        <w:spacing w:after="0"/>
      </w:pPr>
    </w:p>
    <w:p w14:paraId="66DD5A72" w14:textId="648B7B1F" w:rsidR="48453552" w:rsidRDefault="48453552" w:rsidP="48453552">
      <w:pPr>
        <w:spacing w:after="0"/>
      </w:pPr>
    </w:p>
    <w:p w14:paraId="110E375A" w14:textId="52436671" w:rsidR="48453552" w:rsidRDefault="48453552" w:rsidP="48453552">
      <w:pPr>
        <w:spacing w:after="0"/>
      </w:pPr>
    </w:p>
    <w:p w14:paraId="5D9B2348" w14:textId="6B6E3D05" w:rsidR="48453552" w:rsidRDefault="48453552" w:rsidP="48453552">
      <w:pPr>
        <w:spacing w:after="0"/>
      </w:pPr>
    </w:p>
    <w:p w14:paraId="29882390" w14:textId="21C2BD33" w:rsidR="48453552" w:rsidRDefault="48453552" w:rsidP="48453552">
      <w:pPr>
        <w:spacing w:after="0"/>
      </w:pPr>
    </w:p>
    <w:p w14:paraId="670B85FA" w14:textId="48AECCDA" w:rsidR="48453552" w:rsidRDefault="48453552" w:rsidP="48453552">
      <w:pPr>
        <w:spacing w:after="0"/>
      </w:pPr>
    </w:p>
    <w:p w14:paraId="67DD434A" w14:textId="26871227" w:rsidR="48453552" w:rsidRDefault="48453552" w:rsidP="48453552">
      <w:pPr>
        <w:spacing w:after="0"/>
      </w:pPr>
    </w:p>
    <w:p w14:paraId="0D041F38" w14:textId="358C3526" w:rsidR="48453552" w:rsidRDefault="48453552" w:rsidP="48453552">
      <w:pPr>
        <w:spacing w:after="0"/>
      </w:pPr>
    </w:p>
    <w:p w14:paraId="472A756E" w14:textId="42E1FEE3" w:rsidR="48453552" w:rsidRDefault="48453552" w:rsidP="48453552">
      <w:pPr>
        <w:spacing w:after="0"/>
      </w:pPr>
    </w:p>
    <w:p w14:paraId="06C643DB" w14:textId="78D40333" w:rsidR="48453552" w:rsidRDefault="48453552" w:rsidP="48453552">
      <w:pPr>
        <w:spacing w:after="0"/>
      </w:pPr>
    </w:p>
    <w:p w14:paraId="5F4CA516" w14:textId="37C6EA01" w:rsidR="00B355A2" w:rsidRDefault="00B355A2" w:rsidP="48453552">
      <w:pPr>
        <w:spacing w:after="0"/>
      </w:pPr>
    </w:p>
    <w:p w14:paraId="3AC6B063" w14:textId="77777777" w:rsidR="00B355A2" w:rsidRPr="00B355A2" w:rsidRDefault="00B355A2" w:rsidP="00B355A2"/>
    <w:p w14:paraId="33A37059" w14:textId="77777777" w:rsidR="00B355A2" w:rsidRPr="00B355A2" w:rsidRDefault="00B355A2" w:rsidP="00B355A2"/>
    <w:p w14:paraId="1B694D48" w14:textId="77777777" w:rsidR="00B355A2" w:rsidRPr="00B355A2" w:rsidRDefault="00B355A2" w:rsidP="00B355A2"/>
    <w:p w14:paraId="25BC36C9" w14:textId="77777777" w:rsidR="00B355A2" w:rsidRPr="00B355A2" w:rsidRDefault="00B355A2" w:rsidP="00B355A2"/>
    <w:p w14:paraId="34A97C5C" w14:textId="77777777" w:rsidR="00B355A2" w:rsidRPr="00B355A2" w:rsidRDefault="00B355A2" w:rsidP="00B355A2"/>
    <w:p w14:paraId="64863B2B" w14:textId="77777777" w:rsidR="00B355A2" w:rsidRPr="00B355A2" w:rsidRDefault="00B355A2" w:rsidP="00B355A2"/>
    <w:p w14:paraId="2F34D8D4" w14:textId="77777777" w:rsidR="00B355A2" w:rsidRPr="00B355A2" w:rsidRDefault="00B355A2" w:rsidP="00B355A2">
      <w:bookmarkStart w:id="0" w:name="_GoBack"/>
      <w:bookmarkEnd w:id="0"/>
    </w:p>
    <w:p w14:paraId="5376BC21" w14:textId="77777777" w:rsidR="00B355A2" w:rsidRPr="00B355A2" w:rsidRDefault="00B355A2" w:rsidP="00B355A2"/>
    <w:p w14:paraId="0BB39BB5" w14:textId="77777777" w:rsidR="00B355A2" w:rsidRPr="00B355A2" w:rsidRDefault="00B355A2" w:rsidP="00B355A2"/>
    <w:p w14:paraId="650BF982" w14:textId="046917BE" w:rsidR="00B355A2" w:rsidRDefault="00B355A2" w:rsidP="00B355A2"/>
    <w:p w14:paraId="4EC09536" w14:textId="77777777" w:rsidR="48453552" w:rsidRPr="00B355A2" w:rsidRDefault="48453552" w:rsidP="00B355A2">
      <w:pPr>
        <w:jc w:val="right"/>
      </w:pPr>
    </w:p>
    <w:sectPr w:rsidR="48453552" w:rsidRPr="00B355A2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73C2A"/>
    <w:multiLevelType w:val="hybridMultilevel"/>
    <w:tmpl w:val="9BD6E96A"/>
    <w:lvl w:ilvl="0" w:tplc="3DC29C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ACC8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E4B4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2AED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6486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A46C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F072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8812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EADD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B07DA8"/>
    <w:multiLevelType w:val="hybridMultilevel"/>
    <w:tmpl w:val="F138AA10"/>
    <w:lvl w:ilvl="0" w:tplc="B24A34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EC6A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CE99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E63B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1823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76EA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2886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6253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69F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802A52"/>
    <w:rsid w:val="005E0FEA"/>
    <w:rsid w:val="00AF3B21"/>
    <w:rsid w:val="00B355A2"/>
    <w:rsid w:val="00B8587D"/>
    <w:rsid w:val="00D84F00"/>
    <w:rsid w:val="48453552"/>
    <w:rsid w:val="58969FFF"/>
    <w:rsid w:val="6980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02A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B85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8587D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B355A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B85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8587D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B355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mp.racing@telia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berggren</dc:creator>
  <cp:lastModifiedBy>Sanna</cp:lastModifiedBy>
  <cp:revision>2</cp:revision>
  <cp:lastPrinted>2021-12-07T21:11:00Z</cp:lastPrinted>
  <dcterms:created xsi:type="dcterms:W3CDTF">2021-12-07T21:25:00Z</dcterms:created>
  <dcterms:modified xsi:type="dcterms:W3CDTF">2021-12-07T21:25:00Z</dcterms:modified>
</cp:coreProperties>
</file>